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СОБРАНИЕ ДЕПУТАТОВ</w:t>
      </w:r>
    </w:p>
    <w:p>
      <w:pPr>
        <w:pStyle w:val="Normal"/>
        <w:ind w:firstLine="709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БОЛЬШЕЖИРОВСКОГО СЕЛЬСОВЕТА </w:t>
      </w:r>
    </w:p>
    <w:p>
      <w:pPr>
        <w:pStyle w:val="Normal"/>
        <w:ind w:firstLine="709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ФАТЕЖСКОГО РАЙОНА</w:t>
      </w:r>
    </w:p>
    <w:p>
      <w:pPr>
        <w:pStyle w:val="Normal"/>
        <w:ind w:firstLine="709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КУРСКОЙ ОБЛАСТИ</w:t>
      </w:r>
    </w:p>
    <w:p>
      <w:pPr>
        <w:pStyle w:val="Normal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tabs>
          <w:tab w:val="left" w:pos="3045" w:leader="none"/>
        </w:tabs>
        <w:ind w:firstLine="709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РЕШЕНИЕ</w:t>
      </w:r>
    </w:p>
    <w:p>
      <w:pPr>
        <w:pStyle w:val="Normal"/>
        <w:tabs>
          <w:tab w:val="left" w:pos="3045" w:leader="none"/>
        </w:tabs>
        <w:ind w:firstLine="709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от 23 декабря 201</w:t>
      </w:r>
      <w:r>
        <w:rPr>
          <w:rFonts w:cs="Arial" w:ascii="Arial" w:hAnsi="Arial"/>
          <w:b/>
          <w:sz w:val="32"/>
          <w:szCs w:val="32"/>
        </w:rPr>
        <w:t>9</w:t>
      </w:r>
      <w:r>
        <w:rPr>
          <w:rFonts w:cs="Arial" w:ascii="Arial" w:hAnsi="Arial"/>
          <w:b/>
          <w:sz w:val="32"/>
          <w:szCs w:val="32"/>
        </w:rPr>
        <w:t>г. № 140</w:t>
      </w:r>
    </w:p>
    <w:p>
      <w:pPr>
        <w:pStyle w:val="Normal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ind w:firstLine="709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О принятии к осуществлению части полномочий</w:t>
      </w:r>
      <w:r>
        <w:rPr>
          <w:rFonts w:cs="Arial" w:ascii="Arial" w:hAnsi="Arial"/>
          <w:b/>
          <w:bCs/>
          <w:sz w:val="32"/>
          <w:szCs w:val="32"/>
        </w:rPr>
        <w:t xml:space="preserve"> по решению вопросов местного значения </w:t>
      </w:r>
      <w:r>
        <w:rPr>
          <w:rFonts w:cs="Arial" w:ascii="Arial" w:hAnsi="Arial"/>
          <w:b/>
          <w:sz w:val="32"/>
          <w:szCs w:val="32"/>
        </w:rPr>
        <w:t xml:space="preserve">органа местного самоуправления муниципального района </w:t>
      </w:r>
    </w:p>
    <w:p>
      <w:pPr>
        <w:pStyle w:val="Normal"/>
        <w:ind w:firstLine="709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«Фатежский район» Курской области</w:t>
      </w:r>
    </w:p>
    <w:p>
      <w:pPr>
        <w:pStyle w:val="Normal"/>
        <w:ind w:firstLine="709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709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709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В соответствии с частью 4 статьи 15 Федерального закона от 6 октября 2003 г. № 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«Большежировский сельсовет» Фатежского района Курской области, решением Собрания депутатов Большежировского сельсовета Фатежского района Курской области от 24 декабря 2015г. № 13</w:t>
      </w: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</w:rPr>
        <w:t>«Об утверждении Порядка заключения соглашений органами местного самоуправления</w:t>
      </w:r>
      <w:r>
        <w:rPr>
          <w:rFonts w:cs="Arial" w:ascii="Arial" w:hAnsi="Arial"/>
          <w:b/>
        </w:rPr>
        <w:t xml:space="preserve"> </w:t>
      </w:r>
      <w:r>
        <w:rPr>
          <w:rStyle w:val="Strong"/>
          <w:rFonts w:cs="Arial" w:ascii="Arial" w:hAnsi="Arial"/>
          <w:b w:val="false"/>
        </w:rPr>
        <w:t>Большежировского</w:t>
      </w:r>
      <w:r>
        <w:rPr>
          <w:rStyle w:val="Strong"/>
          <w:rFonts w:cs="Arial" w:ascii="Arial" w:hAnsi="Arial"/>
          <w:b w:val="false"/>
          <w:bCs w:val="false"/>
        </w:rPr>
        <w:t xml:space="preserve"> </w:t>
      </w:r>
      <w:r>
        <w:rPr>
          <w:rStyle w:val="Strong"/>
          <w:rFonts w:cs="Arial" w:ascii="Arial" w:hAnsi="Arial"/>
          <w:b w:val="false"/>
        </w:rPr>
        <w:t xml:space="preserve">сельсовета Фатежского района </w:t>
      </w:r>
      <w:r>
        <w:rPr>
          <w:rFonts w:cs="Arial" w:ascii="Arial" w:hAnsi="Arial"/>
        </w:rPr>
        <w:t>с органами местного самоуправления</w:t>
      </w:r>
      <w:r>
        <w:rPr>
          <w:rFonts w:cs="Arial" w:ascii="Arial" w:hAnsi="Arial"/>
          <w:b/>
        </w:rPr>
        <w:t xml:space="preserve"> </w:t>
      </w:r>
      <w:r>
        <w:rPr>
          <w:rStyle w:val="Strong"/>
          <w:rFonts w:cs="Arial" w:ascii="Arial" w:hAnsi="Arial"/>
          <w:b w:val="false"/>
        </w:rPr>
        <w:t>муниципального района «Фатежский район»</w:t>
      </w:r>
      <w:r>
        <w:rPr>
          <w:rStyle w:val="Strong"/>
          <w:rFonts w:cs="Arial" w:ascii="Arial" w:hAnsi="Arial"/>
          <w:b w:val="false"/>
          <w:bCs w:val="false"/>
        </w:rPr>
        <w:t xml:space="preserve"> </w:t>
      </w:r>
      <w:r>
        <w:rPr>
          <w:rStyle w:val="Strong"/>
          <w:rFonts w:cs="Arial" w:ascii="Arial" w:hAnsi="Arial"/>
          <w:b w:val="false"/>
        </w:rPr>
        <w:t xml:space="preserve">Курской области </w:t>
      </w:r>
      <w:r>
        <w:rPr>
          <w:rFonts w:cs="Arial" w:ascii="Arial" w:hAnsi="Arial"/>
        </w:rPr>
        <w:t xml:space="preserve">о (передаче) принятии осуществления части полномочий по решению вопросов местного значения», решением Представительного Собрания Фатежского района Курской области от 29 ноября 2019 года № 66 «О </w:t>
      </w:r>
      <w:r>
        <w:rPr>
          <w:rFonts w:cs="Arial" w:ascii="Arial" w:hAnsi="Arial"/>
          <w:bCs/>
        </w:rPr>
        <w:t>передаче органами местного самоуправления муниципального района «Фатежский район» Курской области органам местного самоуправления отдельных поселений, входящих в состав Фатежского района,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«Фатежский район» Курской области в бюджеты соответствующих поселений в соответствии с Бюджетным кодексом Российской Федерации»,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</w:rPr>
        <w:t>Собрание Депутатов Большежировского сельсовета Фатежского района Курской области решило:</w:t>
      </w:r>
    </w:p>
    <w:p>
      <w:pPr>
        <w:pStyle w:val="Normal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Принять с 01 января 2020 года к осуществлению часть полномочий</w:t>
      </w:r>
      <w:r>
        <w:rPr>
          <w:rFonts w:cs="Arial" w:ascii="Arial" w:hAnsi="Arial"/>
          <w:bCs/>
        </w:rPr>
        <w:t xml:space="preserve"> органов местного самоуправления муниципального района «Фатежский район» Курской области</w:t>
      </w:r>
      <w:r>
        <w:rPr>
          <w:rFonts w:cs="Arial" w:ascii="Arial" w:hAnsi="Arial"/>
        </w:rPr>
        <w:t xml:space="preserve"> по организации в границах поселения электро,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>
      <w:pPr>
        <w:pStyle w:val="Normal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Принять с 01 января 2020 года к осуществлению часть полномочий </w:t>
      </w:r>
      <w:r>
        <w:rPr>
          <w:rFonts w:cs="Arial" w:ascii="Arial" w:hAnsi="Arial"/>
          <w:bCs/>
        </w:rPr>
        <w:t xml:space="preserve">органов местного самоуправления муниципального района «Фатежский район» Курской области </w:t>
      </w:r>
      <w:r>
        <w:rPr>
          <w:rFonts w:cs="Arial" w:ascii="Arial" w:hAnsi="Arial"/>
        </w:rPr>
        <w:t>в сфере дорожной деятельности в отношении автомобильных дорог местного значения вне границ населенных пунктов в границах Фатежского  района, в отношении автомобильных дорог местного значения в границах населенных пунктов сельских поселений Фатежского  района, 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вне границ населенных пунктов в границах Фатежского  района, автомобильных дорог местного значения в границах населенных пунктов сельских поселений Фатежского 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>
      <w:pPr>
        <w:pStyle w:val="Normal"/>
        <w:numPr>
          <w:ilvl w:val="0"/>
          <w:numId w:val="1"/>
        </w:numPr>
        <w:ind w:left="0" w:firstLine="567"/>
        <w:jc w:val="both"/>
        <w:rPr/>
      </w:pPr>
      <w:r>
        <w:rPr>
          <w:rFonts w:cs="Arial" w:ascii="Arial" w:hAnsi="Arial"/>
        </w:rPr>
        <w:t xml:space="preserve">Принять с 01 января 2020 года к осуществлению часть полномочий </w:t>
      </w:r>
      <w:r>
        <w:rPr>
          <w:rFonts w:cs="Arial" w:ascii="Arial" w:hAnsi="Arial"/>
          <w:bCs/>
        </w:rPr>
        <w:t>органов местного самоуправления муниципального района «Фатежский район» Курской области</w:t>
      </w:r>
      <w:r>
        <w:rPr>
          <w:rFonts w:cs="Arial" w:ascii="Arial" w:hAnsi="Arial"/>
        </w:rPr>
        <w:t xml:space="preserve">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2">
        <w:r>
          <w:rPr>
            <w:rStyle w:val="Style14"/>
            <w:rFonts w:cs="Arial" w:ascii="Arial" w:hAnsi="Arial"/>
            <w:color w:val="00000A"/>
            <w:u w:val="none"/>
          </w:rPr>
          <w:t>законодательством</w:t>
        </w:r>
      </w:hyperlink>
      <w:r>
        <w:rPr>
          <w:rFonts w:cs="Arial" w:ascii="Arial" w:hAnsi="Arial"/>
        </w:rPr>
        <w:t>;</w:t>
      </w:r>
    </w:p>
    <w:p>
      <w:pPr>
        <w:pStyle w:val="Normal"/>
        <w:numPr>
          <w:ilvl w:val="0"/>
          <w:numId w:val="1"/>
        </w:numPr>
        <w:ind w:left="0" w:firstLine="567"/>
        <w:jc w:val="both"/>
        <w:rPr/>
      </w:pPr>
      <w:r>
        <w:rPr>
          <w:rFonts w:cs="Arial" w:ascii="Arial" w:hAnsi="Arial"/>
        </w:rPr>
        <w:t xml:space="preserve">Принять с 01 января 2020 года к осуществлению часть полномочий </w:t>
      </w:r>
      <w:r>
        <w:rPr>
          <w:rFonts w:cs="Arial" w:ascii="Arial" w:hAnsi="Arial"/>
          <w:bCs/>
        </w:rPr>
        <w:t>органов местного самоуправления муниципального района «Фатежский район» Курской области</w:t>
      </w:r>
      <w:r>
        <w:rPr>
          <w:rFonts w:cs="Arial" w:ascii="Arial" w:hAnsi="Arial"/>
        </w:rPr>
        <w:t xml:space="preserve"> по утверждению генеральных планов сельских поселений Фатежского  района, правил землепользования и застройки, утверждение подготовленной на </w:t>
      </w:r>
      <w:bookmarkStart w:id="0" w:name="_GoBack"/>
      <w:bookmarkEnd w:id="0"/>
      <w:r>
        <w:rPr>
          <w:rFonts w:cs="Arial" w:ascii="Arial" w:hAnsi="Arial"/>
        </w:rPr>
        <w:t xml:space="preserve">основе генеральных планов сельских поселений Фатежского  района документации по планировке территории, выдача градостроительного плана земельного участка, расположенного в границах сельских поселений Фатежского района, выдача разрешений на строительство (за исключением случаев, предусмотренных </w:t>
      </w:r>
      <w:hyperlink r:id="rId3">
        <w:r>
          <w:rPr>
            <w:rStyle w:val="Style14"/>
            <w:rFonts w:cs="Arial" w:ascii="Arial" w:hAnsi="Arial"/>
            <w:color w:val="00000A"/>
            <w:u w:val="none"/>
          </w:rPr>
          <w:t>Градостроительным кодексом Российской Федерации</w:t>
        </w:r>
      </w:hyperlink>
      <w:r>
        <w:rPr>
          <w:rFonts w:cs="Arial" w:ascii="Arial" w:hAnsi="Arial"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  сельских поселений Фатежского района, утверждение местных нормативов градостроительного проектирования сельских поселений Фатежского  района, резервирование земель и изъятие, земельных участков в границах сельских поселений Фатежского  района для муниципальных нужд, осуществление муниципального земельного контроля в границах сельских поселений Фатежского  района,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сельских поселений Фатежского района, принятие в соответствии с гражданским законодательством Российской 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.</w:t>
      </w:r>
    </w:p>
    <w:p>
      <w:pPr>
        <w:pStyle w:val="Normal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Администрации Большежировского сельсовета Фатежского района заключить соглашения с Администрацией Фатежского района Курской области о передаче осуществления части полномочий, указанных в пунктах 1-4 настоящего решения.</w:t>
      </w:r>
    </w:p>
    <w:p>
      <w:pPr>
        <w:pStyle w:val="Normal"/>
        <w:widowControl w:val="false"/>
        <w:numPr>
          <w:ilvl w:val="0"/>
          <w:numId w:val="1"/>
        </w:numPr>
        <w:ind w:left="0" w:firstLine="567"/>
        <w:jc w:val="both"/>
        <w:rPr/>
      </w:pPr>
      <w:r>
        <w:rPr>
          <w:rFonts w:cs="Arial" w:ascii="Arial" w:hAnsi="Arial"/>
        </w:rPr>
        <w:t xml:space="preserve">Решение вступает в силу со дня его подписания и подлежит обнародованию на информационных стендах и на официальном сайте Администрации Большежировского сельсовета Фатежского района Курской области в сети Интернет: </w:t>
      </w:r>
      <w:hyperlink r:id="rId4">
        <w:r>
          <w:rPr>
            <w:rStyle w:val="Style15"/>
            <w:rFonts w:cs="Arial" w:ascii="Arial" w:hAnsi="Arial"/>
            <w:color w:val="00000A"/>
            <w:u w:val="none"/>
          </w:rPr>
          <w:t>http://мобольшежировский.рф</w:t>
        </w:r>
      </w:hyperlink>
      <w:r>
        <w:rPr>
          <w:rFonts w:cs="Arial" w:ascii="Arial" w:hAnsi="Arial"/>
        </w:rPr>
        <w:t>.</w:t>
      </w:r>
    </w:p>
    <w:p>
      <w:pPr>
        <w:pStyle w:val="Norma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Председатель Собрания депутатов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Большежировского сельсовета </w:t>
      </w:r>
    </w:p>
    <w:p>
      <w:pPr>
        <w:pStyle w:val="Normal"/>
        <w:tabs>
          <w:tab w:val="left" w:pos="723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Фатежского района Курской области </w:t>
        <w:tab/>
        <w:t>Г.В.Николаенко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Глава Большежировского сельсовета</w:t>
      </w:r>
    </w:p>
    <w:p>
      <w:pPr>
        <w:pStyle w:val="Normal"/>
        <w:tabs>
          <w:tab w:val="left" w:pos="7230" w:leader="none"/>
        </w:tabs>
        <w:rPr/>
      </w:pPr>
      <w:r>
        <w:rPr>
          <w:rFonts w:cs="Arial" w:ascii="Arial" w:hAnsi="Arial"/>
        </w:rPr>
        <w:t xml:space="preserve">Фатежского района </w:t>
        <w:tab/>
        <w:t>У.Н.Субботина</w:t>
      </w:r>
    </w:p>
    <w:sectPr>
      <w:type w:val="nextPage"/>
      <w:pgSz w:w="11906" w:h="16838"/>
      <w:pgMar w:left="1418" w:right="1416" w:header="0" w:top="1134" w:footer="0" w:bottom="1134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729" w:hanging="102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semiHidden/>
    <w:qFormat/>
    <w:rPr/>
  </w:style>
  <w:style w:type="character" w:styleId="Footnotereference">
    <w:name w:val="footnote reference"/>
    <w:semiHidden/>
    <w:qFormat/>
    <w:rsid w:val="001b7e42"/>
    <w:rPr>
      <w:rFonts w:ascii="Times New Roman" w:hAnsi="Times New Roman"/>
      <w:sz w:val="24"/>
      <w:szCs w:val="24"/>
      <w:vertAlign w:val="superscript"/>
    </w:rPr>
  </w:style>
  <w:style w:type="character" w:styleId="Strong">
    <w:name w:val="Strong"/>
    <w:uiPriority w:val="22"/>
    <w:qFormat/>
    <w:rsid w:val="00726779"/>
    <w:rPr>
      <w:b/>
      <w:bCs/>
    </w:rPr>
  </w:style>
  <w:style w:type="character" w:styleId="Style14">
    <w:name w:val="Интернет-ссылка"/>
    <w:uiPriority w:val="99"/>
    <w:unhideWhenUsed/>
    <w:rsid w:val="00832af7"/>
    <w:rPr>
      <w:color w:val="0000FF"/>
      <w:u w:val="single"/>
    </w:rPr>
  </w:style>
  <w:style w:type="character" w:styleId="ListLabel1">
    <w:name w:val="ListLabel 1"/>
    <w:qFormat/>
    <w:rPr>
      <w:rFonts w:cs="Times New Roman"/>
      <w:b w:val="false"/>
      <w:i w:val="false"/>
      <w:color w:val="FF00FF"/>
      <w:sz w:val="24"/>
      <w:szCs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b w:val="false"/>
      <w:i w:val="false"/>
      <w:sz w:val="24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rFonts w:ascii="Arial" w:hAnsi="Arial" w:cs="Arial"/>
      <w:b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Z0" w:customStyle="1">
    <w:name w:val="z-0"/>
    <w:basedOn w:val="Normal"/>
    <w:qFormat/>
    <w:rsid w:val="00586cd4"/>
    <w:pPr>
      <w:keepNext/>
      <w:keepLines/>
      <w:suppressAutoHyphens w:val="true"/>
      <w:spacing w:lineRule="auto" w:line="360" w:before="480" w:after="0"/>
      <w:ind w:firstLine="510"/>
      <w:jc w:val="center"/>
    </w:pPr>
    <w:rPr>
      <w:b/>
      <w:bCs/>
      <w:caps/>
      <w:sz w:val="32"/>
      <w:szCs w:val="28"/>
      <w:lang w:val="en-US" w:eastAsia="en-US"/>
    </w:rPr>
  </w:style>
  <w:style w:type="paragraph" w:styleId="Footnotetext">
    <w:name w:val="footnote text"/>
    <w:basedOn w:val="Normal"/>
    <w:semiHidden/>
    <w:qFormat/>
    <w:rsid w:val="001b7e42"/>
    <w:pPr>
      <w:spacing w:lineRule="auto" w:line="360"/>
      <w:ind w:firstLine="510"/>
      <w:jc w:val="both"/>
    </w:pPr>
    <w:rPr>
      <w:sz w:val="20"/>
      <w:szCs w:val="20"/>
    </w:rPr>
  </w:style>
  <w:style w:type="paragraph" w:styleId="BodyTextIndent3">
    <w:name w:val="Body Text Indent 3"/>
    <w:basedOn w:val="Normal"/>
    <w:qFormat/>
    <w:rsid w:val="001b7e42"/>
    <w:pPr>
      <w:spacing w:lineRule="auto" w:line="360"/>
      <w:ind w:firstLine="720"/>
      <w:jc w:val="both"/>
    </w:pPr>
    <w:rPr>
      <w:sz w:val="28"/>
    </w:rPr>
  </w:style>
  <w:style w:type="paragraph" w:styleId="PpList1" w:customStyle="1">
    <w:name w:val="pp-List-1"/>
    <w:basedOn w:val="Normal"/>
    <w:qFormat/>
    <w:rsid w:val="001b7e42"/>
    <w:pPr>
      <w:tabs>
        <w:tab w:val="left" w:pos="851" w:leader="none"/>
      </w:tabs>
      <w:spacing w:lineRule="auto" w:line="360" w:before="40" w:after="0"/>
      <w:jc w:val="both"/>
    </w:pPr>
    <w:rPr>
      <w:bCs/>
      <w:lang w:eastAsia="en-US"/>
    </w:rPr>
  </w:style>
  <w:style w:type="paragraph" w:styleId="ZRazdel" w:customStyle="1">
    <w:name w:val="z-Razdel"/>
    <w:basedOn w:val="Normal"/>
    <w:qFormat/>
    <w:rsid w:val="001b7e42"/>
    <w:pPr>
      <w:keepNext/>
      <w:keepLines/>
      <w:tabs>
        <w:tab w:val="right" w:pos="397" w:leader="none"/>
        <w:tab w:val="left" w:pos="510" w:leader="none"/>
      </w:tabs>
      <w:suppressAutoHyphens w:val="true"/>
      <w:spacing w:lineRule="auto" w:line="360" w:before="0" w:after="480"/>
      <w:ind w:left="510" w:hanging="510"/>
    </w:pPr>
    <w:rPr>
      <w:b/>
      <w:sz w:val="40"/>
      <w:szCs w:val="32"/>
      <w:lang w:eastAsia="en-US"/>
    </w:rPr>
  </w:style>
  <w:style w:type="paragraph" w:styleId="TPrilog" w:customStyle="1">
    <w:name w:val="TPrilog"/>
    <w:basedOn w:val="Normal"/>
    <w:qFormat/>
    <w:rsid w:val="006a3386"/>
    <w:pPr>
      <w:keepNext/>
      <w:spacing w:lineRule="auto" w:line="360" w:before="240" w:after="120"/>
      <w:ind w:firstLine="510"/>
      <w:jc w:val="right"/>
    </w:pPr>
    <w:rPr>
      <w:rFonts w:ascii="Arial" w:hAnsi="Arial"/>
      <w:b/>
      <w:bCs/>
      <w:iCs/>
    </w:rPr>
  </w:style>
  <w:style w:type="paragraph" w:styleId="HHPrilog" w:customStyle="1">
    <w:name w:val="HHPrilog"/>
    <w:basedOn w:val="Normal"/>
    <w:qFormat/>
    <w:rsid w:val="006a3386"/>
    <w:pPr>
      <w:keepNext/>
      <w:keepLines/>
      <w:suppressAutoHyphens w:val="true"/>
      <w:spacing w:lineRule="auto" w:line="360" w:before="320" w:after="600"/>
      <w:jc w:val="center"/>
    </w:pPr>
    <w:rPr>
      <w:rFonts w:ascii="Arial" w:hAnsi="Arial"/>
      <w:lang w:eastAsia="en-US"/>
    </w:rPr>
  </w:style>
  <w:style w:type="paragraph" w:styleId="TPrilogSection" w:customStyle="1">
    <w:name w:val="TPrilogSection"/>
    <w:qFormat/>
    <w:rsid w:val="006a3386"/>
    <w:pPr>
      <w:widowControl w:val="false"/>
      <w:suppressAutoHyphens w:val="true"/>
      <w:spacing w:lineRule="auto" w:line="360" w:before="480" w:after="280"/>
      <w:jc w:val="center"/>
    </w:pPr>
    <w:rPr>
      <w:rFonts w:ascii="Times New Roman" w:hAnsi="Times New Roman" w:eastAsia="Times New Roman" w:cs="Times New Roman"/>
      <w:color w:val="auto"/>
      <w:sz w:val="24"/>
      <w:szCs w:val="20"/>
      <w:lang w:val="ru-RU" w:eastAsia="ru-RU" w:bidi="ar-SA"/>
    </w:rPr>
  </w:style>
  <w:style w:type="paragraph" w:styleId="TPrilogSubsection" w:customStyle="1">
    <w:name w:val="TPrilogSubsection"/>
    <w:basedOn w:val="Normal"/>
    <w:qFormat/>
    <w:rsid w:val="006a3386"/>
    <w:pPr>
      <w:spacing w:lineRule="auto" w:line="360" w:before="120" w:after="120"/>
      <w:ind w:firstLine="510"/>
    </w:pPr>
    <w:rPr>
      <w:szCs w:val="20"/>
      <w:lang w:eastAsia="ru-RU"/>
    </w:rPr>
  </w:style>
  <w:style w:type="paragraph" w:styleId="BodyText2">
    <w:name w:val="Body Text 2"/>
    <w:basedOn w:val="Normal"/>
    <w:qFormat/>
    <w:rsid w:val="006a3386"/>
    <w:pPr>
      <w:spacing w:lineRule="auto" w:line="480" w:before="0" w:after="120"/>
    </w:pPr>
    <w:rPr/>
  </w:style>
  <w:style w:type="paragraph" w:styleId="Style21">
    <w:name w:val="Верхний колонтитул"/>
    <w:basedOn w:val="Normal"/>
    <w:rsid w:val="00f24d36"/>
    <w:pPr>
      <w:tabs>
        <w:tab w:val="center" w:pos="4677" w:leader="none"/>
        <w:tab w:val="right" w:pos="9355" w:leader="none"/>
      </w:tabs>
      <w:spacing w:lineRule="auto" w:line="360"/>
      <w:ind w:firstLine="510"/>
      <w:jc w:val="both"/>
    </w:pPr>
    <w:rPr/>
  </w:style>
  <w:style w:type="paragraph" w:styleId="Justify2" w:customStyle="1">
    <w:name w:val="justify2"/>
    <w:basedOn w:val="Normal"/>
    <w:qFormat/>
    <w:rsid w:val="00f24d36"/>
    <w:pPr>
      <w:spacing w:lineRule="auto" w:line="360" w:beforeAutospacing="1" w:afterAutospacing="1"/>
      <w:ind w:firstLine="510"/>
      <w:jc w:val="both"/>
    </w:pPr>
    <w:rPr/>
  </w:style>
  <w:style w:type="paragraph" w:styleId="HHtab" w:customStyle="1">
    <w:name w:val="HHtab"/>
    <w:basedOn w:val="Normal"/>
    <w:qFormat/>
    <w:rsid w:val="00955312"/>
    <w:pPr>
      <w:keepNext/>
      <w:keepLines/>
      <w:suppressAutoHyphens w:val="true"/>
      <w:spacing w:lineRule="auto" w:line="360" w:before="0" w:after="120"/>
      <w:ind w:firstLine="510"/>
      <w:jc w:val="center"/>
    </w:pPr>
    <w:rPr>
      <w:rFonts w:ascii="Arial" w:hAnsi="Arial"/>
      <w:sz w:val="22"/>
      <w:lang w:val="en-US" w:eastAsia="en-US"/>
    </w:rPr>
  </w:style>
  <w:style w:type="paragraph" w:styleId="Style22">
    <w:name w:val="Заглавие"/>
    <w:basedOn w:val="Normal"/>
    <w:qFormat/>
    <w:rsid w:val="003c3292"/>
    <w:pPr>
      <w:keepNext/>
      <w:spacing w:lineRule="auto" w:line="360"/>
      <w:ind w:firstLine="510"/>
      <w:jc w:val="center"/>
    </w:pPr>
    <w:rPr>
      <w:bCs/>
      <w:iCs/>
      <w:sz w:val="28"/>
    </w:rPr>
  </w:style>
  <w:style w:type="paragraph" w:styleId="TTab" w:customStyle="1">
    <w:name w:val="TTab"/>
    <w:qFormat/>
    <w:rsid w:val="003c3292"/>
    <w:pPr>
      <w:keepNext/>
      <w:widowControl w:val="false"/>
      <w:suppressAutoHyphens w:val="true"/>
      <w:spacing w:lineRule="auto" w:line="360" w:before="240" w:after="120"/>
      <w:ind w:firstLine="510"/>
      <w:jc w:val="right"/>
    </w:pPr>
    <w:rPr>
      <w:rFonts w:ascii="Arial" w:hAnsi="Arial" w:eastAsia="Times New Roman" w:cs="Times New Roman"/>
      <w:iCs/>
      <w:color w:val="auto"/>
      <w:sz w:val="22"/>
      <w:szCs w:val="24"/>
      <w:lang w:val="ru-RU" w:eastAsia="ru-RU" w:bidi="ar-SA"/>
    </w:rPr>
  </w:style>
  <w:style w:type="paragraph" w:styleId="Z2" w:customStyle="1">
    <w:name w:val="z-2"/>
    <w:basedOn w:val="Normal"/>
    <w:qFormat/>
    <w:rsid w:val="003c3292"/>
    <w:pPr>
      <w:keepNext/>
      <w:keepLines/>
      <w:tabs>
        <w:tab w:val="right" w:pos="737" w:leader="none"/>
        <w:tab w:val="left" w:pos="851" w:leader="none"/>
      </w:tabs>
      <w:suppressAutoHyphens w:val="true"/>
      <w:spacing w:lineRule="auto" w:line="360" w:before="480" w:after="120"/>
      <w:ind w:left="851" w:hanging="851"/>
    </w:pPr>
    <w:rPr>
      <w:b/>
      <w:i/>
      <w:sz w:val="36"/>
      <w:lang w:val="en-US" w:eastAsia="en-US"/>
    </w:rPr>
  </w:style>
  <w:style w:type="paragraph" w:styleId="PListabc" w:customStyle="1">
    <w:name w:val="p-List-abc"/>
    <w:basedOn w:val="Normal"/>
    <w:qFormat/>
    <w:rsid w:val="003c3292"/>
    <w:pPr>
      <w:tabs>
        <w:tab w:val="left" w:pos="360" w:leader="none"/>
      </w:tabs>
      <w:spacing w:lineRule="auto" w:line="360" w:before="40" w:after="0"/>
      <w:jc w:val="both"/>
    </w:pPr>
    <w:rPr>
      <w:lang w:eastAsia="en-US"/>
    </w:rPr>
  </w:style>
  <w:style w:type="paragraph" w:styleId="Caption">
    <w:name w:val="caption"/>
    <w:basedOn w:val="Normal"/>
    <w:qFormat/>
    <w:rsid w:val="003c3292"/>
    <w:pPr/>
    <w:rPr>
      <w:b/>
      <w:bCs/>
      <w:sz w:val="20"/>
      <w:szCs w:val="20"/>
    </w:rPr>
  </w:style>
  <w:style w:type="numbering" w:styleId="NoList" w:default="1">
    <w:name w:val="No Lis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D4262864CF5414F960C197AA4B9BA2BC07B2C2C38F865B8A294F90949FAAC9D610BBEACF18787AA17E4BE724BAFF5303EAF57C5C3i4G" TargetMode="External"/><Relationship Id="rId3" Type="http://schemas.openxmlformats.org/officeDocument/2006/relationships/hyperlink" Target="http://pravo-search.minjust.ru/bigs/showDocument.html?id=387507C3-B80D-4C0D-9291-8CDC81673F2B" TargetMode="External"/><Relationship Id="rId4" Type="http://schemas.openxmlformats.org/officeDocument/2006/relationships/hyperlink" Target="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LibreOffice/4.4.1.2$Windows_x86 LibreOffice_project/45e2de17089c24a1fa810c8f975a7171ba4cd432</Application>
  <Paragraphs>20</Paragraphs>
  <Company>ОНБ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2019-12-27T09:49:00Z</dcterms:created>
  <dc:creator>Методист</dc:creator>
  <dc:language>ru-RU</dc:language>
  <cp:lastPrinted>2019-12-27T09:44:00Z</cp:lastPrinted>
  <dcterms:modified xsi:type="dcterms:W3CDTF">2019-12-28T15:07:43Z</dcterms:modified>
  <cp:revision>3</cp:revision>
  <dc:title>Методические рекомендации по реализации вопросов местного самоуправления в сфере культуры городских и сельских поселений, муниципальных районов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ОНБ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